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084E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84E61" w:rsidRDefault="00084E61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84E61" w:rsidRDefault="00084E6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84E61" w:rsidRDefault="00084E6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r>
              <w:t>Наказ / розпорядчий документ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r>
              <w:t>Погребищенська міська рада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ind w:left="60"/>
              <w:jc w:val="center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r>
              <w:t>10.06.2022 р. № 72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84E61" w:rsidRDefault="00084E61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84E61" w:rsidRDefault="006B3680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30145394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29963394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182000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r>
              <w:t xml:space="preserve">Конституція України, Бюджетний кодекс України, Закон України "Про місцеве самоврядування в Україні", Закон України "Про службу в органах місцевого </w:t>
            </w:r>
            <w:proofErr w:type="spellStart"/>
            <w:r>
              <w:t>самоврядуванн</w:t>
            </w:r>
            <w:proofErr w:type="spellEnd"/>
            <w:r>
              <w:t>"</w:t>
            </w:r>
            <w:r>
              <w:t xml:space="preserve">, наказу Міністерства економіки України від 23.03.2021 №609 «Про умови оплати праці робітників, зайнятих обслуговуванням органів виконавчої влади, місцевого самоврядування та їх виконавчих органів, </w:t>
            </w:r>
            <w:proofErr w:type="spellStart"/>
            <w:r>
              <w:t>органів</w:t>
            </w:r>
            <w:proofErr w:type="spellEnd"/>
            <w:r>
              <w:t xml:space="preserve"> прокуратури, судів та інших органів, зареєстровано</w:t>
            </w:r>
            <w:r>
              <w:t>го в Міністерстві юстиції України 08  квітня 2021р. за №474/36096,Постанова КМУ від 09.03.2006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органів", Рішення 2</w:t>
            </w:r>
            <w:r>
              <w:t xml:space="preserve">0 сесії 8 скликання  Погребищенської міської ради від 16 грудня 2021 року №157-20-8/2020 "Про бюджет Погребищенської міської територіальної громади на 2022 рік", Рішення 25 сесії 8 скликання  Погребищенської міської ради від 03 березня 2022 року №429 "Про </w:t>
            </w:r>
            <w:r>
              <w:t>внесення змін бюджет Погребищенської міської територіальної громади на 2022 рік"</w:t>
            </w:r>
            <w:r>
              <w:br/>
              <w:t xml:space="preserve">Рішення виконавчого комітету Погребищенської міської ради від 31 березня 2022 року №127 "Про внесення змін до бюджету Погребищенської міської </w:t>
            </w:r>
            <w:proofErr w:type="spellStart"/>
            <w:r>
              <w:t>тероторіальної</w:t>
            </w:r>
            <w:proofErr w:type="spellEnd"/>
            <w:r>
              <w:t xml:space="preserve"> </w:t>
            </w:r>
            <w:proofErr w:type="spellStart"/>
            <w:r>
              <w:t>горомади</w:t>
            </w:r>
            <w:proofErr w:type="spellEnd"/>
            <w:r>
              <w:t xml:space="preserve"> на 2022 р</w:t>
            </w:r>
            <w:r>
              <w:t>ік".</w:t>
            </w:r>
            <w:r>
              <w:br/>
              <w:t xml:space="preserve">Рішення виконавчого комітету Погребищенської міської ради від 09 червня 2022 року №190 "Про внесення змін до бюджету Погребищенської міської </w:t>
            </w:r>
            <w:proofErr w:type="spellStart"/>
            <w:r>
              <w:t>тероторіальної</w:t>
            </w:r>
            <w:proofErr w:type="spellEnd"/>
            <w:r>
              <w:t xml:space="preserve"> </w:t>
            </w:r>
            <w:proofErr w:type="spellStart"/>
            <w:r>
              <w:t>горомади</w:t>
            </w:r>
            <w:proofErr w:type="spellEnd"/>
            <w:r>
              <w:t xml:space="preserve"> на 2022 рік".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56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32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84E61" w:rsidRDefault="00084E61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84E61" w:rsidRDefault="00084E61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084E61" w:rsidRDefault="00084E61">
            <w:pPr>
              <w:pStyle w:val="EMPTYCELLSTYLE"/>
            </w:pPr>
          </w:p>
        </w:tc>
        <w:tc>
          <w:tcPr>
            <w:tcW w:w="5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r>
              <w:br/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084E61" w:rsidRDefault="00084E61">
            <w:pPr>
              <w:pStyle w:val="EMPTYCELLSTYLE"/>
            </w:pPr>
          </w:p>
        </w:tc>
        <w:tc>
          <w:tcPr>
            <w:tcW w:w="5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84E61" w:rsidRDefault="006B3680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084E61" w:rsidRDefault="00084E61">
            <w:pPr>
              <w:pStyle w:val="EMPTYCELLSTYLE"/>
            </w:pPr>
          </w:p>
        </w:tc>
        <w:tc>
          <w:tcPr>
            <w:tcW w:w="5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</w:pPr>
            <w:r>
              <w:t>Впорядкування документів сільських рад для здачі в архів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084E61" w:rsidRDefault="00084E61">
            <w:pPr>
              <w:pStyle w:val="EMPTYCELLSTYLE"/>
            </w:pPr>
          </w:p>
        </w:tc>
        <w:tc>
          <w:tcPr>
            <w:tcW w:w="5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29 844 394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182 000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30 026 394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49 000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49 000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30 000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Впорядкування документів сільських рад для здачі в архів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40 000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rPr>
                <w:b/>
              </w:rPr>
              <w:t>29 963 394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rPr>
                <w:b/>
              </w:rPr>
              <w:t>182 000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rPr>
                <w:b/>
              </w:rPr>
              <w:t>30 145 394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084E61" w:rsidRDefault="00084E61">
            <w:pPr>
              <w:pStyle w:val="EMPTYCELLSTYLE"/>
            </w:pPr>
          </w:p>
        </w:tc>
        <w:tc>
          <w:tcPr>
            <w:tcW w:w="5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proofErr w:type="spellStart"/>
            <w:r>
              <w:t>Пограма</w:t>
            </w:r>
            <w:proofErr w:type="spellEnd"/>
            <w:r>
              <w:t xml:space="preserve"> інформаційного простору Погребищенської міської </w:t>
            </w:r>
            <w:proofErr w:type="spellStart"/>
            <w:r>
              <w:t>тероторіальної</w:t>
            </w:r>
            <w:proofErr w:type="spellEnd"/>
            <w:r>
              <w:t xml:space="preserve">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79 000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79 000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rPr>
                <w:b/>
              </w:rPr>
              <w:t>79 000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rPr>
                <w:b/>
              </w:rPr>
              <w:t>79 000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84E61" w:rsidRDefault="00084E61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119,00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119,00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площа адміністративних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свідоцтво про право власності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6 047,00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6 047,00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 xml:space="preserve">Обсяги видатків, що </w:t>
            </w:r>
            <w:proofErr w:type="spellStart"/>
            <w:r>
              <w:t>спрамовуються</w:t>
            </w:r>
            <w:proofErr w:type="spellEnd"/>
            <w:r>
              <w:t xml:space="preserve"> на висвітлення діяльності </w:t>
            </w:r>
            <w:proofErr w:type="spellStart"/>
            <w:r>
              <w:t>тероторіальної</w:t>
            </w:r>
            <w:proofErr w:type="spellEnd"/>
            <w:r>
              <w:t xml:space="preserve">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49 000,00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49 000,00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Витрати на впорядкування документів сільських рад для здачі в архів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кількість отриманих листів, звернень, заяв, скарг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вхідна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608,00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608,00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2 263,00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2 263,00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Обсяги викладеної інформації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 xml:space="preserve">Кількість сільських рад, яким необхідно </w:t>
            </w:r>
            <w:proofErr w:type="spellStart"/>
            <w:r>
              <w:t>впрорядкувати</w:t>
            </w:r>
            <w:proofErr w:type="spellEnd"/>
            <w:r>
              <w:t xml:space="preserve"> документи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кількість виконаних листів, звернень, заяв, скарг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190,00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витрати на утримання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250 792,00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1 529,00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252 321,00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 xml:space="preserve">Середні витрати на висвітлення діяльності територіальної громади на 1 </w:t>
            </w: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Середні витрати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2 500,00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 xml:space="preserve">Середні витрати на одну сільську раду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5 000,00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4E61" w:rsidRDefault="006B3680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 xml:space="preserve">відсоток прийнятих </w:t>
            </w:r>
            <w:proofErr w:type="spellStart"/>
            <w:r>
              <w:t>нормативно-проавових</w:t>
            </w:r>
            <w:proofErr w:type="spellEnd"/>
            <w:r>
              <w:t xml:space="preserve"> актів у загальній кількості підготовлених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відсоток вчасно виконаних листів, звернень, заяв, скарг у їх загальній кількості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Темп зростання кошторисних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річний 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 xml:space="preserve">Темп зростання кошторисних призначень з минулим роком на висвітлення діяльності через веб-сайт, телевізійні канали, на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річний 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84E61" w:rsidRDefault="00084E61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стендах і носіях зовнішньої реклами</w:t>
            </w: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084E6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 xml:space="preserve">Відсоток виконання впорядкованості документів сільських рад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r>
              <w:t>Сергій ВОЛИНСЬКИЙ</w:t>
            </w: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E61" w:rsidRDefault="006B3680">
            <w:r>
              <w:t>Олександр НЕДОШОВЕНКО</w:t>
            </w: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84E61" w:rsidRDefault="006B3680">
            <w:r>
              <w:rPr>
                <w:b/>
              </w:rPr>
              <w:t>10.06.2022 р.</w:t>
            </w: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  <w:tr w:rsidR="00084E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E61" w:rsidRDefault="006B368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1800" w:type="dxa"/>
          </w:tcPr>
          <w:p w:rsidR="00084E61" w:rsidRDefault="00084E61">
            <w:pPr>
              <w:pStyle w:val="EMPTYCELLSTYLE"/>
            </w:pPr>
          </w:p>
        </w:tc>
        <w:tc>
          <w:tcPr>
            <w:tcW w:w="400" w:type="dxa"/>
          </w:tcPr>
          <w:p w:rsidR="00084E61" w:rsidRDefault="00084E61">
            <w:pPr>
              <w:pStyle w:val="EMPTYCELLSTYLE"/>
            </w:pPr>
          </w:p>
        </w:tc>
      </w:tr>
    </w:tbl>
    <w:p w:rsidR="00000000" w:rsidRDefault="006B368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E61"/>
    <w:rsid w:val="00084E61"/>
    <w:rsid w:val="006B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5108</Words>
  <Characters>2912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2022-06-30T11:20:00Z</dcterms:created>
  <dcterms:modified xsi:type="dcterms:W3CDTF">2022-06-30T11:20:00Z</dcterms:modified>
</cp:coreProperties>
</file>